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bidiVisual/>
        <w:tblW w:w="1128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5336"/>
        <w:gridCol w:w="2519"/>
      </w:tblGrid>
      <w:tr w:rsidR="007D1FC6" w:rsidRPr="00F27571" w14:paraId="3261D47F" w14:textId="77777777" w:rsidTr="005A30B8">
        <w:trPr>
          <w:trHeight w:val="917"/>
        </w:trPr>
        <w:tc>
          <w:tcPr>
            <w:tcW w:w="3425" w:type="dxa"/>
          </w:tcPr>
          <w:p w14:paraId="6B0878D5" w14:textId="77777777" w:rsidR="007D1FC6" w:rsidRPr="00BC1E21" w:rsidRDefault="007D1FC6" w:rsidP="007D1FC6">
            <w:pPr>
              <w:spacing w:line="240" w:lineRule="auto"/>
              <w:ind w:right="257"/>
              <w:jc w:val="right"/>
            </w:pPr>
            <w:r w:rsidRPr="00BC1E21">
              <w:rPr>
                <w:noProof/>
              </w:rPr>
              <w:drawing>
                <wp:inline distT="0" distB="0" distL="0" distR="0" wp14:anchorId="6DEE305A" wp14:editId="65C1F0F1">
                  <wp:extent cx="1422400" cy="374650"/>
                  <wp:effectExtent l="0" t="0" r="6350" b="6350"/>
                  <wp:docPr id="1" name="Picture 1" descr="حركة أمل خ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حركة أمل خ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383E0" w14:textId="4C87841C" w:rsidR="007D1FC6" w:rsidRPr="00372C06" w:rsidRDefault="007D1FC6" w:rsidP="00372C06">
            <w:pPr>
              <w:spacing w:line="240" w:lineRule="auto"/>
              <w:ind w:right="257"/>
              <w:jc w:val="right"/>
              <w:rPr>
                <w:rFonts w:cs="Sultan Medium"/>
                <w:b/>
                <w:bCs/>
                <w:sz w:val="32"/>
                <w:szCs w:val="32"/>
                <w:u w:val="single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u w:val="single"/>
                <w:rtl/>
              </w:rPr>
              <w:t>المكتـب السيـاسي</w:t>
            </w:r>
          </w:p>
        </w:tc>
        <w:tc>
          <w:tcPr>
            <w:tcW w:w="5336" w:type="dxa"/>
          </w:tcPr>
          <w:p w14:paraId="77571C83" w14:textId="77777777" w:rsidR="007D1FC6" w:rsidRPr="006B7B4B" w:rsidRDefault="007D1FC6" w:rsidP="005A30B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6B7B4B">
              <w:rPr>
                <w:rFonts w:ascii="Tahoma" w:hAnsi="Tahoma" w:cs="Tahoma"/>
                <w:b/>
                <w:bCs/>
                <w:rtl/>
              </w:rPr>
              <w:t>باسمه تعالى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     </w:t>
            </w:r>
          </w:p>
        </w:tc>
        <w:tc>
          <w:tcPr>
            <w:tcW w:w="2519" w:type="dxa"/>
          </w:tcPr>
          <w:p w14:paraId="63EDBC68" w14:textId="33B4C8D5" w:rsidR="007D1FC6" w:rsidRPr="00F27571" w:rsidRDefault="00372C06" w:rsidP="005A30B8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896D25" wp14:editId="470FCADA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0</wp:posOffset>
                  </wp:positionV>
                  <wp:extent cx="723900" cy="723900"/>
                  <wp:effectExtent l="0" t="0" r="0" b="0"/>
                  <wp:wrapThrough wrapText="bothSides">
                    <wp:wrapPolygon edited="0">
                      <wp:start x="7389" y="0"/>
                      <wp:lineTo x="3411" y="2274"/>
                      <wp:lineTo x="0" y="6821"/>
                      <wp:lineTo x="0" y="12505"/>
                      <wp:lineTo x="2274" y="18758"/>
                      <wp:lineTo x="6821" y="21032"/>
                      <wp:lineTo x="13642" y="21032"/>
                      <wp:lineTo x="18758" y="18758"/>
                      <wp:lineTo x="21032" y="12505"/>
                      <wp:lineTo x="21032" y="6821"/>
                      <wp:lineTo x="17053" y="2274"/>
                      <wp:lineTo x="13642" y="0"/>
                      <wp:lineTo x="738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FC6">
              <w:rPr>
                <w:rFonts w:hint="cs"/>
                <w:noProof/>
                <w:rtl/>
              </w:rPr>
              <w:t xml:space="preserve">            </w:t>
            </w:r>
          </w:p>
        </w:tc>
      </w:tr>
    </w:tbl>
    <w:p w14:paraId="4292E9F0" w14:textId="77777777" w:rsidR="00E159DE" w:rsidRPr="00E62018" w:rsidRDefault="00E159DE" w:rsidP="004D52E5">
      <w:pPr>
        <w:bidi/>
        <w:spacing w:line="276" w:lineRule="auto"/>
        <w:rPr>
          <w:rFonts w:cs="Calibri"/>
          <w:b/>
          <w:bCs/>
          <w:sz w:val="12"/>
          <w:szCs w:val="12"/>
        </w:rPr>
      </w:pPr>
    </w:p>
    <w:p w14:paraId="15F22C23" w14:textId="02C94E4A" w:rsidR="00E62018" w:rsidRDefault="004D52E5" w:rsidP="00133CB2">
      <w:pPr>
        <w:bidi/>
        <w:spacing w:line="360" w:lineRule="auto"/>
        <w:rPr>
          <w:rFonts w:cs="Calibri"/>
          <w:b/>
          <w:bCs/>
          <w:sz w:val="36"/>
          <w:szCs w:val="36"/>
          <w:rtl/>
        </w:rPr>
      </w:pPr>
      <w:r w:rsidRPr="004D52E5">
        <w:rPr>
          <w:rFonts w:cs="Calibri"/>
          <w:b/>
          <w:bCs/>
          <w:sz w:val="36"/>
          <w:szCs w:val="36"/>
          <w:rtl/>
        </w:rPr>
        <w:t xml:space="preserve">                          بيان صادر عن المكتب السياسي لحركة أمل</w:t>
      </w:r>
    </w:p>
    <w:p w14:paraId="7FCD1F4E" w14:textId="77777777" w:rsidR="00FB4E92" w:rsidRPr="00FB4E92" w:rsidRDefault="00FB4E92" w:rsidP="00F7171A">
      <w:pPr>
        <w:bidi/>
        <w:spacing w:line="360" w:lineRule="auto"/>
        <w:jc w:val="both"/>
        <w:rPr>
          <w:rFonts w:cs="Calibri"/>
          <w:b/>
          <w:bCs/>
          <w:sz w:val="20"/>
          <w:szCs w:val="20"/>
          <w:rtl/>
        </w:rPr>
      </w:pPr>
    </w:p>
    <w:p w14:paraId="3E733B29" w14:textId="1DA07541" w:rsidR="00F7171A" w:rsidRPr="00F7171A" w:rsidRDefault="005273AB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  <w:r w:rsidRPr="005273AB">
        <w:rPr>
          <w:rFonts w:cs="Calibri"/>
          <w:sz w:val="32"/>
          <w:szCs w:val="32"/>
        </w:rPr>
        <w:t xml:space="preserve">       </w:t>
      </w:r>
      <w:r w:rsidR="00F7171A" w:rsidRPr="00F7171A">
        <w:rPr>
          <w:rFonts w:cs="Calibri"/>
          <w:sz w:val="32"/>
          <w:szCs w:val="32"/>
        </w:rPr>
        <w:t xml:space="preserve">       </w:t>
      </w:r>
      <w:r w:rsidR="00F7171A" w:rsidRPr="00F7171A">
        <w:rPr>
          <w:rFonts w:cs="Calibri"/>
          <w:sz w:val="32"/>
          <w:szCs w:val="32"/>
          <w:rtl/>
        </w:rPr>
        <w:t xml:space="preserve">عقد المكتب السياسي لحركة أمل اجتماعه الدوري </w:t>
      </w:r>
      <w:r w:rsidR="00F7171A">
        <w:rPr>
          <w:rFonts w:cs="Calibri"/>
          <w:sz w:val="32"/>
          <w:szCs w:val="32"/>
          <w:rtl/>
        </w:rPr>
        <w:t>برئاسة الحاج جميل حايك وحضور ال</w:t>
      </w:r>
      <w:r w:rsidR="00F7171A">
        <w:rPr>
          <w:rFonts w:cs="Calibri" w:hint="cs"/>
          <w:sz w:val="32"/>
          <w:szCs w:val="32"/>
          <w:rtl/>
        </w:rPr>
        <w:t>أ</w:t>
      </w:r>
      <w:r w:rsidR="00F7171A" w:rsidRPr="00F7171A">
        <w:rPr>
          <w:rFonts w:cs="Calibri"/>
          <w:sz w:val="32"/>
          <w:szCs w:val="32"/>
          <w:rtl/>
        </w:rPr>
        <w:t>عضا</w:t>
      </w:r>
      <w:r w:rsidR="00F7171A">
        <w:rPr>
          <w:rFonts w:cs="Calibri"/>
          <w:sz w:val="32"/>
          <w:szCs w:val="32"/>
          <w:rtl/>
        </w:rPr>
        <w:t>ء، وناقش المجتمعون ال</w:t>
      </w:r>
      <w:r w:rsidR="00F7171A">
        <w:rPr>
          <w:rFonts w:cs="Calibri" w:hint="cs"/>
          <w:sz w:val="32"/>
          <w:szCs w:val="32"/>
          <w:rtl/>
        </w:rPr>
        <w:t>أ</w:t>
      </w:r>
      <w:r w:rsidR="00F7171A" w:rsidRPr="00F7171A">
        <w:rPr>
          <w:rFonts w:cs="Calibri"/>
          <w:sz w:val="32"/>
          <w:szCs w:val="32"/>
          <w:rtl/>
        </w:rPr>
        <w:t>وضاع السياسية و</w:t>
      </w:r>
      <w:r w:rsidR="00F7171A">
        <w:rPr>
          <w:rFonts w:cs="Calibri"/>
          <w:sz w:val="32"/>
          <w:szCs w:val="32"/>
          <w:rtl/>
        </w:rPr>
        <w:t>الاقتصادية والاجتماعية، وبعد ال</w:t>
      </w:r>
      <w:r w:rsidR="00F7171A">
        <w:rPr>
          <w:rFonts w:cs="Calibri" w:hint="cs"/>
          <w:sz w:val="32"/>
          <w:szCs w:val="32"/>
          <w:rtl/>
        </w:rPr>
        <w:t>إ</w:t>
      </w:r>
      <w:r w:rsidR="00F7171A" w:rsidRPr="00F7171A">
        <w:rPr>
          <w:rFonts w:cs="Calibri"/>
          <w:sz w:val="32"/>
          <w:szCs w:val="32"/>
          <w:rtl/>
        </w:rPr>
        <w:t>جتماع صدر البيان التالي</w:t>
      </w:r>
      <w:r w:rsidR="00F7171A" w:rsidRPr="00F7171A">
        <w:rPr>
          <w:rFonts w:cs="Calibri"/>
          <w:sz w:val="32"/>
          <w:szCs w:val="32"/>
        </w:rPr>
        <w:t>:</w:t>
      </w:r>
    </w:p>
    <w:p w14:paraId="65B169E9" w14:textId="7094EDA4" w:rsidR="00F7171A" w:rsidRPr="00F7171A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  <w:r w:rsidRPr="00F7171A">
        <w:rPr>
          <w:rFonts w:cs="Calibri"/>
          <w:sz w:val="32"/>
          <w:szCs w:val="32"/>
          <w:rtl/>
        </w:rPr>
        <w:t>أولاً: تحل</w:t>
      </w:r>
      <w:r>
        <w:rPr>
          <w:rFonts w:cs="Calibri" w:hint="cs"/>
          <w:sz w:val="32"/>
          <w:szCs w:val="32"/>
          <w:rtl/>
        </w:rPr>
        <w:t>ّ</w:t>
      </w:r>
      <w:r w:rsidRPr="00F7171A">
        <w:rPr>
          <w:rFonts w:cs="Calibri"/>
          <w:sz w:val="32"/>
          <w:szCs w:val="32"/>
          <w:rtl/>
        </w:rPr>
        <w:t xml:space="preserve"> ذكرى الإستق</w:t>
      </w:r>
      <w:r w:rsidR="00706478">
        <w:rPr>
          <w:rFonts w:cs="Calibri"/>
          <w:sz w:val="32"/>
          <w:szCs w:val="32"/>
          <w:rtl/>
        </w:rPr>
        <w:t>لال ولبنان في أزمات متتالية نغ</w:t>
      </w:r>
      <w:r w:rsidR="00706478">
        <w:rPr>
          <w:rFonts w:cs="Calibri" w:hint="cs"/>
          <w:sz w:val="32"/>
          <w:szCs w:val="32"/>
          <w:rtl/>
        </w:rPr>
        <w:t>ّ</w:t>
      </w:r>
      <w:bookmarkStart w:id="0" w:name="_GoBack"/>
      <w:bookmarkEnd w:id="0"/>
      <w:r w:rsidR="00706478">
        <w:rPr>
          <w:rFonts w:cs="Calibri"/>
          <w:sz w:val="32"/>
          <w:szCs w:val="32"/>
          <w:rtl/>
        </w:rPr>
        <w:t>ص</w:t>
      </w:r>
      <w:r w:rsidRPr="00F7171A">
        <w:rPr>
          <w:rFonts w:cs="Calibri"/>
          <w:sz w:val="32"/>
          <w:szCs w:val="32"/>
          <w:rtl/>
        </w:rPr>
        <w:t>ت ذكرى العيد الذي يكاد لا يبقى منه إلا الاحتفال به، كما عبّر يوماً الإمام القائد السيد موسى الصدر</w:t>
      </w:r>
      <w:r>
        <w:rPr>
          <w:rFonts w:cs="Calibri" w:hint="cs"/>
          <w:sz w:val="32"/>
          <w:szCs w:val="32"/>
          <w:rtl/>
        </w:rPr>
        <w:t xml:space="preserve"> </w:t>
      </w:r>
      <w:r w:rsidRPr="00F7171A">
        <w:rPr>
          <w:rFonts w:cs="Calibri"/>
          <w:sz w:val="32"/>
          <w:szCs w:val="32"/>
          <w:rtl/>
        </w:rPr>
        <w:t>(أعاده المو</w:t>
      </w:r>
      <w:r>
        <w:rPr>
          <w:rFonts w:cs="Calibri"/>
          <w:sz w:val="32"/>
          <w:szCs w:val="32"/>
          <w:rtl/>
        </w:rPr>
        <w:t>لى)، فذكرى ال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 xml:space="preserve">ستقلال هي محطة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 xml:space="preserve">ساس في تاريخ لبنان الذي يحاول البعض أن يتناسى معناه ويتجاوز تضحيات الجيش والمقاومة وصمود الشعب المثلث الذي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نجز ملحمة التحرير</w:t>
      </w:r>
      <w:r>
        <w:rPr>
          <w:rFonts w:cs="Calibri"/>
          <w:sz w:val="32"/>
          <w:szCs w:val="32"/>
          <w:rtl/>
        </w:rPr>
        <w:t xml:space="preserve"> ودحر العدو الصهيوني عن معظم ال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راضي اللبنانية عام 2000</w:t>
      </w:r>
      <w:r w:rsidRPr="00F7171A">
        <w:rPr>
          <w:rFonts w:cs="Calibri"/>
          <w:sz w:val="32"/>
          <w:szCs w:val="32"/>
        </w:rPr>
        <w:t>.</w:t>
      </w:r>
    </w:p>
    <w:p w14:paraId="6238FD90" w14:textId="3CA45A5A" w:rsidR="00F7171A" w:rsidRPr="00F7171A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  <w:r w:rsidRPr="00F7171A">
        <w:rPr>
          <w:rFonts w:cs="Calibri"/>
          <w:sz w:val="32"/>
          <w:szCs w:val="32"/>
        </w:rPr>
        <w:t xml:space="preserve"> 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>ن الاستقلال الذي هو فعل ايمان بالوطن ومسؤولية في حفظه تنكبها رجالات وهامات كبيرة مقاومة بذلت الدماء والشهداء والجرحى في سبيله وحصنوها بالوحدة الوطنية ومنع التشرذم والتفرقة،</w:t>
      </w:r>
      <w:r>
        <w:rPr>
          <w:rFonts w:cs="Calibri"/>
          <w:sz w:val="32"/>
          <w:szCs w:val="32"/>
          <w:rtl/>
        </w:rPr>
        <w:t xml:space="preserve"> معتبرين أن الوحدة هي السلاح ال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قوى في مواجهة العدو الصهيوني وردعه</w:t>
      </w:r>
      <w:r w:rsidRPr="00F7171A">
        <w:rPr>
          <w:rFonts w:cs="Calibri"/>
          <w:sz w:val="32"/>
          <w:szCs w:val="32"/>
        </w:rPr>
        <w:t>.</w:t>
      </w:r>
    </w:p>
    <w:p w14:paraId="3F64690F" w14:textId="237B42FF" w:rsidR="00F7171A" w:rsidRPr="00F7171A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  <w:r w:rsidRPr="00F7171A">
        <w:rPr>
          <w:rFonts w:cs="Calibri"/>
          <w:sz w:val="32"/>
          <w:szCs w:val="32"/>
          <w:rtl/>
        </w:rPr>
        <w:t>ما أحوجنا اليو</w:t>
      </w:r>
      <w:r>
        <w:rPr>
          <w:rFonts w:cs="Calibri"/>
          <w:sz w:val="32"/>
          <w:szCs w:val="32"/>
          <w:rtl/>
        </w:rPr>
        <w:t>م، جميعاً، إلى استلهام معاني ال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>ستقلال الحقي</w:t>
      </w:r>
      <w:r>
        <w:rPr>
          <w:rFonts w:cs="Calibri"/>
          <w:sz w:val="32"/>
          <w:szCs w:val="32"/>
          <w:rtl/>
        </w:rPr>
        <w:t>قية لإجتياز ال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زمات التي تعصف بلبنان والاجتماع على كلمة سواء عنوانها الوطن، حتى لا تكون الذكرى مجرد إحتفالية يغيب عنها المضمون. في كل الاحو</w:t>
      </w:r>
      <w:r>
        <w:rPr>
          <w:rFonts w:cs="Calibri"/>
          <w:sz w:val="32"/>
          <w:szCs w:val="32"/>
          <w:rtl/>
        </w:rPr>
        <w:t>ال للجيش والمؤسسات العسكرية وال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 xml:space="preserve">منية: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نتم التجسيد الحقيقي لمعنى الاستقلال وصيانته وحفظ لبنان و</w:t>
      </w:r>
      <w:r>
        <w:rPr>
          <w:rFonts w:cs="Calibri" w:hint="cs"/>
          <w:sz w:val="32"/>
          <w:szCs w:val="32"/>
          <w:rtl/>
        </w:rPr>
        <w:t>ا</w:t>
      </w:r>
      <w:r w:rsidRPr="00F7171A">
        <w:rPr>
          <w:rFonts w:cs="Calibri"/>
          <w:sz w:val="32"/>
          <w:szCs w:val="32"/>
          <w:rtl/>
        </w:rPr>
        <w:t>ستقراره وسلمه الأهلي</w:t>
      </w:r>
      <w:r w:rsidRPr="00F7171A">
        <w:rPr>
          <w:rFonts w:cs="Calibri"/>
          <w:sz w:val="32"/>
          <w:szCs w:val="32"/>
        </w:rPr>
        <w:t>.</w:t>
      </w:r>
    </w:p>
    <w:p w14:paraId="0A1F45EF" w14:textId="005B43BA" w:rsidR="00F7171A" w:rsidRPr="00F7171A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  <w:r w:rsidRPr="00F7171A">
        <w:rPr>
          <w:rFonts w:cs="Calibri"/>
          <w:sz w:val="32"/>
          <w:szCs w:val="32"/>
          <w:rtl/>
        </w:rPr>
        <w:t xml:space="preserve">ثانيـاً: أكد المكتب السياسي لحركة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مل على أن ما يبدو من إنسداد أفق نتيجة تعن</w:t>
      </w:r>
      <w:r>
        <w:rPr>
          <w:rFonts w:cs="Calibri" w:hint="cs"/>
          <w:sz w:val="32"/>
          <w:szCs w:val="32"/>
          <w:rtl/>
        </w:rPr>
        <w:t>ّ</w:t>
      </w:r>
      <w:r w:rsidRPr="00F7171A">
        <w:rPr>
          <w:rFonts w:cs="Calibri"/>
          <w:sz w:val="32"/>
          <w:szCs w:val="32"/>
          <w:rtl/>
        </w:rPr>
        <w:t xml:space="preserve">ت بعض القوى السياسية التي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 xml:space="preserve">ضاعت بوصلة الحوار لتدخل في متاهات لا توصل إلى انجاز الانتخابات </w:t>
      </w:r>
      <w:r>
        <w:rPr>
          <w:rFonts w:cs="Calibri"/>
          <w:sz w:val="32"/>
          <w:szCs w:val="32"/>
          <w:rtl/>
        </w:rPr>
        <w:lastRenderedPageBreak/>
        <w:t>الرئاسية،  يستدعي ال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>صرار على إجرائها، ولا بد من الانتباه إلى المخاضات التي يمر بها لبنان</w:t>
      </w:r>
      <w:r>
        <w:rPr>
          <w:rFonts w:cs="Calibri"/>
          <w:sz w:val="32"/>
          <w:szCs w:val="32"/>
          <w:rtl/>
        </w:rPr>
        <w:t xml:space="preserve"> وضرورة العودة إلى فتح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بواب الاتصال بين مختلف الفرقاء السياسيين وصولاً إلى تفاهم يسهّل انتخاب رئيس جديد يكون قادرا</w:t>
      </w:r>
      <w:r>
        <w:rPr>
          <w:rFonts w:cs="Calibri" w:hint="cs"/>
          <w:sz w:val="32"/>
          <w:szCs w:val="32"/>
          <w:rtl/>
        </w:rPr>
        <w:t>ً</w:t>
      </w:r>
      <w:r w:rsidRPr="00F7171A">
        <w:rPr>
          <w:rFonts w:cs="Calibri"/>
          <w:sz w:val="32"/>
          <w:szCs w:val="32"/>
          <w:rtl/>
        </w:rPr>
        <w:t xml:space="preserve"> على الجمع و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>عادة انتظام عمل المؤسسات</w:t>
      </w:r>
      <w:r w:rsidRPr="00F7171A">
        <w:rPr>
          <w:rFonts w:cs="Calibri"/>
          <w:sz w:val="32"/>
          <w:szCs w:val="32"/>
        </w:rPr>
        <w:t>.</w:t>
      </w:r>
    </w:p>
    <w:p w14:paraId="6CCAA15C" w14:textId="0886E57D" w:rsidR="00F7171A" w:rsidRPr="00F7171A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  <w:r w:rsidRPr="00F7171A">
        <w:rPr>
          <w:rFonts w:cs="Calibri"/>
          <w:sz w:val="32"/>
          <w:szCs w:val="32"/>
          <w:rtl/>
        </w:rPr>
        <w:t xml:space="preserve">ثالثـاً: 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>ن الوضع المتأزم يستوجب تحييد المشكلات الداخلية وعدم تلكؤ المؤسسات الدستورية وبالأخص الحكومة ولو كانت حكومة تصري</w:t>
      </w:r>
      <w:r>
        <w:rPr>
          <w:rFonts w:cs="Calibri"/>
          <w:sz w:val="32"/>
          <w:szCs w:val="32"/>
          <w:rtl/>
        </w:rPr>
        <w:t>ف أعمال، عن القيام بواجباتها ال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 xml:space="preserve">ساسية وبأدوارها التي تحتمها عليها المسؤولية الوطنية منعاً للشلل في 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>دارات الدولة، ولتأمين إحتياجات الناس خصوصاً على أبواب فصل الشتاء، ووقف الانهيارات المتلاحقة في القطاعات كافة، وإنهاء جنون اسعار المواد الاستهلاكية والطبابة</w:t>
      </w:r>
      <w:r w:rsidRPr="00F7171A">
        <w:rPr>
          <w:rFonts w:cs="Calibri"/>
          <w:sz w:val="32"/>
          <w:szCs w:val="32"/>
        </w:rPr>
        <w:t>.</w:t>
      </w:r>
    </w:p>
    <w:p w14:paraId="349D47D3" w14:textId="4C869F7A" w:rsidR="00F7171A" w:rsidRPr="00F7171A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  <w:r w:rsidRPr="00F7171A">
        <w:rPr>
          <w:rFonts w:cs="Calibri"/>
          <w:sz w:val="32"/>
          <w:szCs w:val="32"/>
          <w:rtl/>
        </w:rPr>
        <w:t>رابعـاً: أدان المكتب ال</w:t>
      </w:r>
      <w:r>
        <w:rPr>
          <w:rFonts w:cs="Calibri"/>
          <w:sz w:val="32"/>
          <w:szCs w:val="32"/>
          <w:rtl/>
        </w:rPr>
        <w:t>سياسي لحركة أمل بشدة العدوان ال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>سرائيلي المستمر والمتماد</w:t>
      </w:r>
      <w:r>
        <w:rPr>
          <w:rFonts w:cs="Calibri"/>
          <w:sz w:val="32"/>
          <w:szCs w:val="32"/>
          <w:rtl/>
        </w:rPr>
        <w:t>ي على الشقيقة سوريا واستباحة ال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جواء اللبنانية لقصف العمق السوري، ودعا المجتمع الدولي إلى عدم الكيل بمكيالين وإدانة ا</w:t>
      </w:r>
      <w:r>
        <w:rPr>
          <w:rFonts w:cs="Calibri"/>
          <w:sz w:val="32"/>
          <w:szCs w:val="32"/>
          <w:rtl/>
        </w:rPr>
        <w:t>لكيان الصهيوني على ارتكاباته ال</w:t>
      </w: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 xml:space="preserve">رهابية وجرائمه المستمرة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يضاً على الشع</w:t>
      </w:r>
      <w:r>
        <w:rPr>
          <w:rFonts w:cs="Calibri"/>
          <w:sz w:val="32"/>
          <w:szCs w:val="32"/>
          <w:rtl/>
        </w:rPr>
        <w:t>ب الفلسطيني بشكل يومي يستهدف ال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طفال والنساء والشيوخ وتهديم المنازل</w:t>
      </w:r>
      <w:r w:rsidRPr="00F7171A">
        <w:rPr>
          <w:rFonts w:cs="Calibri"/>
          <w:sz w:val="32"/>
          <w:szCs w:val="32"/>
        </w:rPr>
        <w:t>.</w:t>
      </w:r>
    </w:p>
    <w:p w14:paraId="0F5018DC" w14:textId="70F8EFA6" w:rsidR="00226CC4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  <w:lang w:bidi="ar-BH"/>
        </w:rPr>
      </w:pPr>
      <w:r>
        <w:rPr>
          <w:rFonts w:cs="Calibri" w:hint="cs"/>
          <w:sz w:val="32"/>
          <w:szCs w:val="32"/>
          <w:rtl/>
        </w:rPr>
        <w:t>إ</w:t>
      </w:r>
      <w:r w:rsidRPr="00F7171A">
        <w:rPr>
          <w:rFonts w:cs="Calibri"/>
          <w:sz w:val="32"/>
          <w:szCs w:val="32"/>
          <w:rtl/>
        </w:rPr>
        <w:t xml:space="preserve">ن الشعب الفلسطيني الذي يسطّر </w:t>
      </w:r>
      <w:r>
        <w:rPr>
          <w:rFonts w:cs="Calibri" w:hint="cs"/>
          <w:sz w:val="32"/>
          <w:szCs w:val="32"/>
          <w:rtl/>
        </w:rPr>
        <w:t>أ</w:t>
      </w:r>
      <w:r w:rsidRPr="00F7171A">
        <w:rPr>
          <w:rFonts w:cs="Calibri"/>
          <w:sz w:val="32"/>
          <w:szCs w:val="32"/>
          <w:rtl/>
        </w:rPr>
        <w:t>روع البطولات في مواجهة الآلة العسكرية الصهيونية يتحصن بالدعم والمؤازرة والوقوف إلى جانبه من كل المؤسسات الدولية والانسانية والحقوقية.</w:t>
      </w:r>
    </w:p>
    <w:p w14:paraId="38C797FF" w14:textId="77777777" w:rsidR="005273AB" w:rsidRDefault="005273AB" w:rsidP="005273AB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</w:p>
    <w:p w14:paraId="5C1EEF39" w14:textId="190E9B62" w:rsidR="005273AB" w:rsidRDefault="005273AB" w:rsidP="005273AB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</w:p>
    <w:p w14:paraId="606BBD9D" w14:textId="77777777" w:rsidR="00F7171A" w:rsidRDefault="00F7171A" w:rsidP="00F7171A">
      <w:pPr>
        <w:bidi/>
        <w:spacing w:line="360" w:lineRule="auto"/>
        <w:jc w:val="both"/>
        <w:rPr>
          <w:rFonts w:cs="Calibri"/>
          <w:sz w:val="32"/>
          <w:szCs w:val="32"/>
          <w:rtl/>
        </w:rPr>
      </w:pPr>
    </w:p>
    <w:p w14:paraId="415D56B8" w14:textId="1CC4F137" w:rsidR="00133CB2" w:rsidRPr="005273AB" w:rsidRDefault="000A0898" w:rsidP="005273AB">
      <w:pPr>
        <w:bidi/>
        <w:spacing w:line="240" w:lineRule="auto"/>
        <w:jc w:val="both"/>
        <w:rPr>
          <w:rFonts w:cs="Calibri"/>
          <w:sz w:val="28"/>
          <w:szCs w:val="28"/>
        </w:rPr>
      </w:pPr>
      <w:r w:rsidRPr="005273AB">
        <w:rPr>
          <w:rFonts w:cs="Calibri"/>
          <w:b/>
          <w:bCs/>
          <w:sz w:val="28"/>
          <w:szCs w:val="28"/>
        </w:rPr>
        <w:t xml:space="preserve">                                                               </w:t>
      </w:r>
      <w:r w:rsidR="00133CB2" w:rsidRPr="005273AB">
        <w:rPr>
          <w:rFonts w:cs="Calibri"/>
          <w:b/>
          <w:bCs/>
          <w:sz w:val="28"/>
          <w:szCs w:val="28"/>
          <w:rtl/>
        </w:rPr>
        <w:t>وأمل بنصره تعالى وعودة الامام القائد وأخويه</w:t>
      </w:r>
    </w:p>
    <w:p w14:paraId="5A150F6B" w14:textId="1873AC9E" w:rsidR="00E62018" w:rsidRPr="005273AB" w:rsidRDefault="00133CB2" w:rsidP="00867F51">
      <w:pPr>
        <w:bidi/>
        <w:spacing w:line="240" w:lineRule="auto"/>
        <w:ind w:left="4320"/>
        <w:rPr>
          <w:rFonts w:cs="Calibri"/>
          <w:b/>
          <w:bCs/>
          <w:sz w:val="28"/>
          <w:szCs w:val="28"/>
        </w:rPr>
      </w:pPr>
      <w:r w:rsidRPr="005273AB">
        <w:rPr>
          <w:rFonts w:cs="Calibri" w:hint="cs"/>
          <w:b/>
          <w:bCs/>
          <w:sz w:val="28"/>
          <w:szCs w:val="28"/>
          <w:rtl/>
        </w:rPr>
        <w:t xml:space="preserve">          </w:t>
      </w:r>
      <w:r w:rsidRPr="005273AB">
        <w:rPr>
          <w:rFonts w:cs="Calibri"/>
          <w:b/>
          <w:bCs/>
          <w:sz w:val="28"/>
          <w:szCs w:val="28"/>
          <w:rtl/>
        </w:rPr>
        <w:t xml:space="preserve">بيروت في: </w:t>
      </w:r>
      <w:r w:rsidR="00867F51">
        <w:rPr>
          <w:rFonts w:cs="Calibri"/>
          <w:b/>
          <w:bCs/>
          <w:sz w:val="28"/>
          <w:szCs w:val="28"/>
        </w:rPr>
        <w:t>21</w:t>
      </w:r>
      <w:r w:rsidRPr="005273AB">
        <w:rPr>
          <w:rFonts w:cs="Calibri"/>
          <w:b/>
          <w:bCs/>
          <w:sz w:val="28"/>
          <w:szCs w:val="28"/>
          <w:rtl/>
        </w:rPr>
        <w:t>/</w:t>
      </w:r>
      <w:r w:rsidR="005273AB" w:rsidRPr="005273AB">
        <w:rPr>
          <w:rFonts w:cs="Calibri" w:hint="cs"/>
          <w:b/>
          <w:bCs/>
          <w:sz w:val="28"/>
          <w:szCs w:val="28"/>
          <w:rtl/>
        </w:rPr>
        <w:t>1</w:t>
      </w:r>
      <w:r w:rsidR="00867F51">
        <w:rPr>
          <w:rFonts w:cs="Calibri"/>
          <w:b/>
          <w:bCs/>
          <w:sz w:val="28"/>
          <w:szCs w:val="28"/>
        </w:rPr>
        <w:t>1</w:t>
      </w:r>
      <w:r w:rsidRPr="005273AB">
        <w:rPr>
          <w:rFonts w:cs="Calibri"/>
          <w:b/>
          <w:bCs/>
          <w:sz w:val="28"/>
          <w:szCs w:val="28"/>
          <w:rtl/>
        </w:rPr>
        <w:t>/202</w:t>
      </w:r>
      <w:r w:rsidR="005273AB" w:rsidRPr="005273AB">
        <w:rPr>
          <w:rFonts w:cs="Calibri" w:hint="cs"/>
          <w:b/>
          <w:bCs/>
          <w:sz w:val="28"/>
          <w:szCs w:val="28"/>
          <w:rtl/>
        </w:rPr>
        <w:t>2</w:t>
      </w:r>
    </w:p>
    <w:p w14:paraId="49AA4A31" w14:textId="49C351AD" w:rsidR="00372C06" w:rsidRPr="00E62018" w:rsidRDefault="00372C06" w:rsidP="00F22ED6">
      <w:pPr>
        <w:bidi/>
        <w:spacing w:line="360" w:lineRule="auto"/>
        <w:ind w:left="3420" w:firstLine="1800"/>
        <w:jc w:val="center"/>
        <w:rPr>
          <w:rFonts w:cstheme="minorHAnsi"/>
          <w:b/>
          <w:bCs/>
          <w:sz w:val="28"/>
          <w:szCs w:val="28"/>
          <w:rtl/>
          <w:lang w:bidi="ar-LB"/>
        </w:rPr>
      </w:pPr>
    </w:p>
    <w:sectPr w:rsidR="00372C06" w:rsidRPr="00E62018" w:rsidSect="00E62018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F051" w14:textId="77777777" w:rsidR="00FC7D7E" w:rsidRDefault="00FC7D7E" w:rsidP="00372C06">
      <w:pPr>
        <w:spacing w:after="0" w:line="240" w:lineRule="auto"/>
      </w:pPr>
      <w:r>
        <w:separator/>
      </w:r>
    </w:p>
  </w:endnote>
  <w:endnote w:type="continuationSeparator" w:id="0">
    <w:p w14:paraId="11DD7435" w14:textId="77777777" w:rsidR="00FC7D7E" w:rsidRDefault="00FC7D7E" w:rsidP="0037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61A2" w14:textId="77777777" w:rsidR="00FC7D7E" w:rsidRDefault="00FC7D7E" w:rsidP="00372C06">
      <w:pPr>
        <w:spacing w:after="0" w:line="240" w:lineRule="auto"/>
      </w:pPr>
      <w:r>
        <w:separator/>
      </w:r>
    </w:p>
  </w:footnote>
  <w:footnote w:type="continuationSeparator" w:id="0">
    <w:p w14:paraId="101DBA53" w14:textId="77777777" w:rsidR="00FC7D7E" w:rsidRDefault="00FC7D7E" w:rsidP="0037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944"/>
    <w:multiLevelType w:val="hybridMultilevel"/>
    <w:tmpl w:val="8B129CB8"/>
    <w:lvl w:ilvl="0" w:tplc="82F20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296C"/>
    <w:multiLevelType w:val="hybridMultilevel"/>
    <w:tmpl w:val="9604B91E"/>
    <w:lvl w:ilvl="0" w:tplc="0409000F">
      <w:start w:val="1"/>
      <w:numFmt w:val="decimal"/>
      <w:lvlText w:val="%1."/>
      <w:lvlJc w:val="left"/>
      <w:pPr>
        <w:ind w:left="594" w:hanging="360"/>
      </w:p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 w15:restartNumberingAfterBreak="0">
    <w:nsid w:val="494B7541"/>
    <w:multiLevelType w:val="hybridMultilevel"/>
    <w:tmpl w:val="EE34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79F"/>
    <w:multiLevelType w:val="hybridMultilevel"/>
    <w:tmpl w:val="819A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6"/>
    <w:rsid w:val="0001608C"/>
    <w:rsid w:val="000364A7"/>
    <w:rsid w:val="00092B28"/>
    <w:rsid w:val="000A0898"/>
    <w:rsid w:val="000D329E"/>
    <w:rsid w:val="00111042"/>
    <w:rsid w:val="00133CB2"/>
    <w:rsid w:val="00210EB8"/>
    <w:rsid w:val="00226CC4"/>
    <w:rsid w:val="002F0A26"/>
    <w:rsid w:val="00317DDD"/>
    <w:rsid w:val="00322775"/>
    <w:rsid w:val="0034778D"/>
    <w:rsid w:val="00372C06"/>
    <w:rsid w:val="004223D9"/>
    <w:rsid w:val="004D52E5"/>
    <w:rsid w:val="004F2069"/>
    <w:rsid w:val="00521B40"/>
    <w:rsid w:val="005273AB"/>
    <w:rsid w:val="005A14C5"/>
    <w:rsid w:val="005C4FB3"/>
    <w:rsid w:val="005C739B"/>
    <w:rsid w:val="00622FDE"/>
    <w:rsid w:val="0062702D"/>
    <w:rsid w:val="00666699"/>
    <w:rsid w:val="006F3ED4"/>
    <w:rsid w:val="00706478"/>
    <w:rsid w:val="007631A2"/>
    <w:rsid w:val="00775293"/>
    <w:rsid w:val="00781067"/>
    <w:rsid w:val="007D1FC6"/>
    <w:rsid w:val="00800B56"/>
    <w:rsid w:val="00867F51"/>
    <w:rsid w:val="00912B46"/>
    <w:rsid w:val="009F23F9"/>
    <w:rsid w:val="00A14330"/>
    <w:rsid w:val="00A249CC"/>
    <w:rsid w:val="00AE559E"/>
    <w:rsid w:val="00B74840"/>
    <w:rsid w:val="00B87AD3"/>
    <w:rsid w:val="00C34638"/>
    <w:rsid w:val="00C46CC4"/>
    <w:rsid w:val="00C639ED"/>
    <w:rsid w:val="00CE6299"/>
    <w:rsid w:val="00D07858"/>
    <w:rsid w:val="00D119D1"/>
    <w:rsid w:val="00D53D32"/>
    <w:rsid w:val="00D93B66"/>
    <w:rsid w:val="00D95DFD"/>
    <w:rsid w:val="00D96225"/>
    <w:rsid w:val="00DD2D9E"/>
    <w:rsid w:val="00DD578E"/>
    <w:rsid w:val="00E11ED2"/>
    <w:rsid w:val="00E159DE"/>
    <w:rsid w:val="00E55584"/>
    <w:rsid w:val="00E55F47"/>
    <w:rsid w:val="00E62018"/>
    <w:rsid w:val="00E95930"/>
    <w:rsid w:val="00EB571C"/>
    <w:rsid w:val="00EE1146"/>
    <w:rsid w:val="00F115E7"/>
    <w:rsid w:val="00F16B36"/>
    <w:rsid w:val="00F21DEB"/>
    <w:rsid w:val="00F22ED6"/>
    <w:rsid w:val="00F27A76"/>
    <w:rsid w:val="00F33173"/>
    <w:rsid w:val="00F622FE"/>
    <w:rsid w:val="00F7171A"/>
    <w:rsid w:val="00F77FA7"/>
    <w:rsid w:val="00FB297E"/>
    <w:rsid w:val="00FB4E92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E0EE"/>
  <w15:chartTrackingRefBased/>
  <w15:docId w15:val="{7BFF0CBF-6931-4F5C-AB77-133706D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1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06"/>
  </w:style>
  <w:style w:type="paragraph" w:styleId="Footer">
    <w:name w:val="footer"/>
    <w:basedOn w:val="Normal"/>
    <w:link w:val="FooterChar"/>
    <w:uiPriority w:val="99"/>
    <w:unhideWhenUsed/>
    <w:rsid w:val="0037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abdalah</dc:creator>
  <cp:keywords/>
  <dc:description/>
  <cp:lastModifiedBy>Echo Data</cp:lastModifiedBy>
  <cp:revision>4</cp:revision>
  <cp:lastPrinted>2022-11-22T00:51:00Z</cp:lastPrinted>
  <dcterms:created xsi:type="dcterms:W3CDTF">2022-11-22T00:50:00Z</dcterms:created>
  <dcterms:modified xsi:type="dcterms:W3CDTF">2022-11-22T00:53:00Z</dcterms:modified>
</cp:coreProperties>
</file>